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DAB3" w14:textId="77777777" w:rsidR="00B45745" w:rsidRDefault="00B45745" w:rsidP="00B45745">
      <w:pPr>
        <w:pStyle w:val="Normaalweb"/>
        <w:rPr>
          <w:b/>
        </w:rPr>
      </w:pPr>
      <w:r>
        <w:rPr>
          <w:b/>
        </w:rPr>
        <w:t>Voorbereiding Heilig Avondmaal (week vooraf)</w:t>
      </w:r>
    </w:p>
    <w:p w14:paraId="638DFEA2" w14:textId="77777777" w:rsidR="00B45745" w:rsidRDefault="00B45745" w:rsidP="00B45745">
      <w:pPr>
        <w:pStyle w:val="Normaalweb"/>
        <w:tabs>
          <w:tab w:val="num" w:pos="360"/>
        </w:tabs>
        <w:spacing w:before="0" w:beforeAutospacing="0" w:after="0" w:afterAutospacing="0"/>
        <w:ind w:left="360" w:hanging="360"/>
      </w:pPr>
      <w:r>
        <w:rPr>
          <w:rFonts w:ascii="Symbol" w:eastAsia="Symbol" w:hAnsi="Symbol" w:cs="Symbol"/>
        </w:rPr>
        <w:t></w:t>
      </w:r>
      <w:r>
        <w:rPr>
          <w:rFonts w:eastAsia="Symbol"/>
          <w:sz w:val="14"/>
          <w:szCs w:val="14"/>
        </w:rPr>
        <w:t xml:space="preserve">        </w:t>
      </w:r>
      <w:r>
        <w:t xml:space="preserve">Voorbereiding Heilig Avondmaal: In de week voorafgaand aan het Heilig Avondmaal wordt het eerste gedeelte van het formulier, voor de viering van het Heilig Avondmaal voorgelezen, ook wordt dit ter voorbereiding aan de gemeente meegedeeld (zowel in de kerkbode, mededeling en in gebed) </w:t>
      </w:r>
    </w:p>
    <w:p w14:paraId="596E858F" w14:textId="77777777" w:rsidR="00B45745" w:rsidRDefault="00B45745" w:rsidP="00B45745">
      <w:pPr>
        <w:pStyle w:val="Normaalweb"/>
        <w:tabs>
          <w:tab w:val="num" w:pos="360"/>
        </w:tabs>
        <w:spacing w:before="0" w:beforeAutospacing="0" w:after="0" w:afterAutospacing="0"/>
        <w:ind w:left="360" w:hanging="360"/>
        <w:rPr>
          <w:b/>
        </w:rPr>
      </w:pPr>
      <w:r>
        <w:rPr>
          <w:rFonts w:ascii="Symbol" w:eastAsia="Symbol" w:hAnsi="Symbol" w:cs="Symbol"/>
        </w:rPr>
        <w:t></w:t>
      </w:r>
      <w:r>
        <w:rPr>
          <w:rFonts w:eastAsia="Symbol"/>
          <w:sz w:val="14"/>
          <w:szCs w:val="14"/>
        </w:rPr>
        <w:t xml:space="preserve">        </w:t>
      </w:r>
      <w:r>
        <w:t xml:space="preserve">De kerkenraad houdt na de ochtenddienst </w:t>
      </w:r>
      <w:proofErr w:type="spellStart"/>
      <w:r>
        <w:t>Censura</w:t>
      </w:r>
      <w:proofErr w:type="spellEnd"/>
      <w:r>
        <w:t xml:space="preserve"> </w:t>
      </w:r>
      <w:proofErr w:type="spellStart"/>
      <w:r>
        <w:t>Morum</w:t>
      </w:r>
      <w:proofErr w:type="spellEnd"/>
    </w:p>
    <w:p w14:paraId="2BF182E1" w14:textId="5E53EF83" w:rsidR="00B45745" w:rsidRDefault="00B45745" w:rsidP="00B45745">
      <w:pPr>
        <w:pStyle w:val="Normaalweb"/>
        <w:rPr>
          <w:b/>
        </w:rPr>
      </w:pPr>
      <w:r>
        <w:rPr>
          <w:b/>
        </w:rPr>
        <w:t>--------------------------------------------------------------------------------------------------------------</w:t>
      </w:r>
    </w:p>
    <w:p w14:paraId="0006B0B2" w14:textId="0118B557" w:rsidR="00B45745" w:rsidRDefault="00B45745" w:rsidP="00B45745">
      <w:pPr>
        <w:pStyle w:val="Normaalweb"/>
        <w:rPr>
          <w:b/>
        </w:rPr>
      </w:pPr>
      <w:r>
        <w:rPr>
          <w:b/>
        </w:rPr>
        <w:t>Viering Heilig Avondmaal:</w:t>
      </w:r>
    </w:p>
    <w:p w14:paraId="1BB545CD" w14:textId="744B57FD" w:rsidR="00B45745" w:rsidRDefault="00B45745" w:rsidP="00B45745">
      <w:pPr>
        <w:pStyle w:val="Normaalweb"/>
      </w:pPr>
      <w:r>
        <w:t>De avondmaalvieringen zijn toegankelijk voor belijdende leden en gasten in ons midden</w:t>
      </w:r>
      <w:r>
        <w:rPr>
          <w:rStyle w:val="msoins0"/>
        </w:rPr>
        <w:t xml:space="preserve"> </w:t>
      </w:r>
      <w:r>
        <w:t xml:space="preserve">die in eigen kerk gerechtigd zijn, zij zijn bij ons ook welkom. (Wij kennen geen avondmaal voor kinderen). De vieringen worden gehouden aan lange tafels, waar per viering ca. 20 belijdende leden zittend kunnen deelnemen. Normaal gesproken vinden er 3 </w:t>
      </w:r>
      <w:r w:rsidR="00E63754">
        <w:t xml:space="preserve">avondmaalsvieringen </w:t>
      </w:r>
      <w:r>
        <w:t>per dienst plaats</w:t>
      </w:r>
      <w:r w:rsidR="00E63754">
        <w:t>.</w:t>
      </w:r>
      <w:r>
        <w:t xml:space="preserve">  Deze avondmaalvieringen verlopen in het algemeen eerbiedig/rustig en ordelijk!</w:t>
      </w:r>
    </w:p>
    <w:p w14:paraId="1443989A" w14:textId="77777777" w:rsidR="00B45745" w:rsidRDefault="00B45745" w:rsidP="00B45745">
      <w:pPr>
        <w:pStyle w:val="Normaalweb"/>
      </w:pPr>
      <w:r>
        <w:t>Liturgie-advies (voor avondmaalsvieringen)</w:t>
      </w:r>
    </w:p>
    <w:p w14:paraId="004205DE" w14:textId="77777777" w:rsidR="00B45745" w:rsidRDefault="00B45745" w:rsidP="00B45745">
      <w:pPr>
        <w:pStyle w:val="Normaalweb"/>
        <w:tabs>
          <w:tab w:val="num" w:pos="360"/>
        </w:tabs>
        <w:spacing w:before="0" w:beforeAutospacing="0" w:after="0" w:afterAutospacing="0"/>
        <w:ind w:left="360" w:hanging="360"/>
      </w:pPr>
      <w:r>
        <w:rPr>
          <w:sz w:val="14"/>
          <w:szCs w:val="14"/>
        </w:rPr>
        <w:t xml:space="preserve">-         </w:t>
      </w:r>
      <w:r>
        <w:t>Welkomstwoord, mededelingen en het aanvangslied (door ouderling van dienst)</w:t>
      </w:r>
    </w:p>
    <w:p w14:paraId="7FE7D8C8" w14:textId="77777777" w:rsidR="00B45745" w:rsidRDefault="00B45745" w:rsidP="00B45745">
      <w:pPr>
        <w:pStyle w:val="Normaalweb"/>
        <w:tabs>
          <w:tab w:val="num" w:pos="360"/>
        </w:tabs>
        <w:spacing w:before="0" w:beforeAutospacing="0" w:after="0" w:afterAutospacing="0"/>
        <w:ind w:left="360" w:hanging="360"/>
      </w:pPr>
      <w:r>
        <w:t>-     Aanvangslied (predikant)</w:t>
      </w:r>
    </w:p>
    <w:p w14:paraId="7C746744"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 xml:space="preserve">Vervolgens stilgebed, votum en groet (staand). </w:t>
      </w:r>
    </w:p>
    <w:p w14:paraId="18AA989C"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Dan volgt in de ochtenddienst de dienst der verootmoediging, schuld en vergeving (gebed, schuldbekentenis, vergeving en leefregels, afgewisseld met door de predikant opgegeven liederen. (Ook lezen sommige predikanten het tweede deel van het avondmaalformulier)</w:t>
      </w:r>
    </w:p>
    <w:p w14:paraId="63AD6AB7"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Gebed voor de Heilige Geest.</w:t>
      </w:r>
    </w:p>
    <w:p w14:paraId="0EE3EAB7"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De kinderen gaan naar de kindernevendienst</w:t>
      </w:r>
    </w:p>
    <w:p w14:paraId="58B02819"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Lezing</w:t>
      </w:r>
    </w:p>
    <w:p w14:paraId="78FF3B11"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Lied</w:t>
      </w:r>
    </w:p>
    <w:p w14:paraId="728A0245"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(korte) Verkondiging</w:t>
      </w:r>
    </w:p>
    <w:p w14:paraId="3385FE17"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Lied</w:t>
      </w:r>
    </w:p>
    <w:p w14:paraId="367176EC"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 xml:space="preserve">Gebed/ </w:t>
      </w:r>
    </w:p>
    <w:p w14:paraId="39EC08E9"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Avondmaalformulier (2</w:t>
      </w:r>
      <w:r>
        <w:rPr>
          <w:vertAlign w:val="superscript"/>
        </w:rPr>
        <w:t>e</w:t>
      </w:r>
      <w:r>
        <w:t xml:space="preserve"> deel). Ook is er ruimte voor alternatieve Bijbelgetrouwe avondmaal formulieren zoals o.a. vermeld in het dienstboek.</w:t>
      </w:r>
    </w:p>
    <w:p w14:paraId="2F1EAFEE"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Lied (terwijl de tafel in gereedheid wordt gebracht, hierbij is het brood voor een groot gedeelte al gebroken). De organist speelt na het lied door en als alles gereed is komen de ouderlingen en diakenen aan de tafel (meestal door een teken van de predikant) en vervolgens komt de gemeente daar (automatisch) achteraan.</w:t>
      </w:r>
    </w:p>
    <w:p w14:paraId="47501CC5" w14:textId="699CD70E"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 xml:space="preserve">De twee borden met brood worden door de predikant met de bekende woorden ingeleid en vervolgens uitgedeeld zowel  aan de rechter en linkerzijde van de predikant. De gemeenteleden wachten met het tot zich nemen van het brood tot iedereen aan tafel is voorzien. Als de borden met brood zijn rond geweest en weer op tafel staan, dan dienen de wijnbekers voor een klein deel gevuld te worden (deze bekers gaan tegenwoordig niet meer rond). </w:t>
      </w:r>
      <w:r w:rsidR="00E63754">
        <w:t xml:space="preserve">Wij hebben nu </w:t>
      </w:r>
      <w:r>
        <w:t>(vanaf de corona tijd) kleine bekertjes met wijn, die op de kopse kanten van de tafel staan en die gemeenteleden zelf meenemen naar hun plaatsen bij de avondmaalstafel. Als de predikant de bekende woorden over de betekenis van de wijn heeft uitgesproken dan drinken de tafelgasten gelijktijdig hun bekertje met wijn op!</w:t>
      </w:r>
    </w:p>
    <w:p w14:paraId="676C8D34" w14:textId="77777777" w:rsidR="00B45745" w:rsidRDefault="00B45745" w:rsidP="00B45745">
      <w:pPr>
        <w:pStyle w:val="Normaalweb"/>
        <w:tabs>
          <w:tab w:val="num" w:pos="360"/>
        </w:tabs>
        <w:spacing w:before="0" w:beforeAutospacing="0" w:after="0" w:afterAutospacing="0"/>
        <w:ind w:left="360" w:hanging="360"/>
      </w:pPr>
      <w:r>
        <w:lastRenderedPageBreak/>
        <w:t>-</w:t>
      </w:r>
      <w:r>
        <w:rPr>
          <w:sz w:val="14"/>
          <w:szCs w:val="14"/>
        </w:rPr>
        <w:t xml:space="preserve">         </w:t>
      </w:r>
      <w:r>
        <w:t xml:space="preserve">Vervolgens kan de predikant de gasten aan tafel nog een Bijbeltekst of enkele gesproken woorden meegeven. </w:t>
      </w:r>
    </w:p>
    <w:p w14:paraId="4A71E359" w14:textId="563536A0"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Na de tweede tafelviering komen de kinderen van de nevendienst terug. De dienstdoende ouderling zorgt voor de terugkomst van de kinderen en dat is tussen de laatste en voorlaatste tafel, zodat ook de kindernevendienst leiding kan deelnemen aan het heilig Avondmaal.</w:t>
      </w:r>
    </w:p>
    <w:p w14:paraId="0E2BB6E9"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Bij de laatste tafel dient de gemeente gevraagd te worden of er nog meer avondmaalgasten aanwezig zijn, zo niet, dat dit dan de laatste tafel is!</w:t>
      </w:r>
    </w:p>
    <w:p w14:paraId="3E14B980"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De avondmaalvieringen worden in het algemeen beëindigd door dankgebed (op de preekstoel) met uitlopend op wereldnoden, ziektes etc.</w:t>
      </w:r>
    </w:p>
    <w:p w14:paraId="3C1D2776"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 xml:space="preserve">Collectes en mededelingen </w:t>
      </w:r>
    </w:p>
    <w:p w14:paraId="457FAA0A" w14:textId="77777777" w:rsidR="00B45745" w:rsidRDefault="00B45745" w:rsidP="00B45745">
      <w:pPr>
        <w:pStyle w:val="Normaalweb"/>
        <w:tabs>
          <w:tab w:val="num" w:pos="360"/>
        </w:tabs>
        <w:spacing w:before="0" w:beforeAutospacing="0" w:after="0" w:afterAutospacing="0"/>
        <w:ind w:left="360" w:hanging="360"/>
      </w:pPr>
      <w:r>
        <w:t>-</w:t>
      </w:r>
      <w:r>
        <w:rPr>
          <w:sz w:val="14"/>
          <w:szCs w:val="14"/>
        </w:rPr>
        <w:t xml:space="preserve">         </w:t>
      </w:r>
      <w:r>
        <w:t>Zegen en uitleiding!</w:t>
      </w:r>
    </w:p>
    <w:p w14:paraId="4DAB291C" w14:textId="6D686B94" w:rsidR="00B45745" w:rsidRPr="00E63754" w:rsidRDefault="00B45745" w:rsidP="00B45745">
      <w:pPr>
        <w:pStyle w:val="Normaalweb"/>
        <w:tabs>
          <w:tab w:val="num" w:pos="360"/>
        </w:tabs>
        <w:spacing w:before="0" w:beforeAutospacing="0" w:after="0" w:afterAutospacing="0"/>
        <w:ind w:left="360" w:hanging="360"/>
        <w:rPr>
          <w:rFonts w:ascii="Arial" w:hAnsi="Arial" w:cs="Arial"/>
          <w:b/>
          <w:bCs/>
          <w:sz w:val="20"/>
          <w:szCs w:val="20"/>
        </w:rPr>
      </w:pPr>
      <w:r w:rsidRPr="00E63754">
        <w:rPr>
          <w:b/>
          <w:bCs/>
        </w:rPr>
        <w:t xml:space="preserve">Ter info: </w:t>
      </w:r>
    </w:p>
    <w:p w14:paraId="3A54EB18" w14:textId="6710CCF0" w:rsidR="00B45745" w:rsidRDefault="00B45745" w:rsidP="00B45745">
      <w:pPr>
        <w:pStyle w:val="Normaalweb"/>
        <w:spacing w:before="0" w:beforeAutospacing="0" w:after="0" w:afterAutospacing="0"/>
      </w:pPr>
      <w:r>
        <w:t>-</w:t>
      </w:r>
      <w:r>
        <w:rPr>
          <w:sz w:val="14"/>
          <w:szCs w:val="14"/>
        </w:rPr>
        <w:t xml:space="preserve">         </w:t>
      </w:r>
      <w:r>
        <w:t>Wij vieren het Heilig Avondmaal alleen in de morgendienst.</w:t>
      </w:r>
    </w:p>
    <w:p w14:paraId="66CBBBFA" w14:textId="26B6DF79" w:rsidR="00B45745" w:rsidRPr="0033099C" w:rsidRDefault="00B45745" w:rsidP="00B45745">
      <w:pPr>
        <w:pStyle w:val="Normaalweb"/>
        <w:tabs>
          <w:tab w:val="num" w:pos="360"/>
        </w:tabs>
        <w:spacing w:before="0" w:beforeAutospacing="0" w:after="0" w:afterAutospacing="0"/>
        <w:ind w:left="360" w:hanging="360"/>
        <w:rPr>
          <w:b/>
        </w:rPr>
      </w:pPr>
      <w:r>
        <w:t>-</w:t>
      </w:r>
      <w:r>
        <w:rPr>
          <w:sz w:val="14"/>
          <w:szCs w:val="14"/>
        </w:rPr>
        <w:t>       </w:t>
      </w:r>
      <w:r w:rsidR="00E63754">
        <w:rPr>
          <w:sz w:val="14"/>
          <w:szCs w:val="14"/>
        </w:rPr>
        <w:t xml:space="preserve"> </w:t>
      </w:r>
      <w:r>
        <w:rPr>
          <w:sz w:val="14"/>
          <w:szCs w:val="14"/>
        </w:rPr>
        <w:t xml:space="preserve">  </w:t>
      </w:r>
      <w:r>
        <w:t xml:space="preserve">In de middagdienst houden we dankzegging (verder normale liturgie) . </w:t>
      </w:r>
    </w:p>
    <w:p w14:paraId="3F89F89D" w14:textId="77777777" w:rsidR="00B45745" w:rsidRDefault="00B45745"/>
    <w:p w14:paraId="05D237A9" w14:textId="77777777" w:rsidR="00F4300A" w:rsidRDefault="00F4300A" w:rsidP="00F4300A">
      <w:pPr>
        <w:rPr>
          <w:b/>
          <w:bCs/>
        </w:rPr>
      </w:pPr>
      <w:bookmarkStart w:id="0" w:name="_Hlk181615209"/>
      <w:r>
        <w:rPr>
          <w:b/>
          <w:bCs/>
        </w:rPr>
        <w:t xml:space="preserve">Ter info: Voor de erediensten kunt u gebruik maken van: </w:t>
      </w:r>
    </w:p>
    <w:p w14:paraId="6CAE0B62" w14:textId="77777777" w:rsidR="00F4300A" w:rsidRPr="00E63754" w:rsidRDefault="00F4300A" w:rsidP="00F4300A">
      <w:pPr>
        <w:pStyle w:val="Lijstalinea"/>
        <w:numPr>
          <w:ilvl w:val="0"/>
          <w:numId w:val="1"/>
        </w:numPr>
        <w:rPr>
          <w:bCs/>
          <w:sz w:val="24"/>
          <w:szCs w:val="24"/>
        </w:rPr>
      </w:pPr>
      <w:r w:rsidRPr="00E63754">
        <w:rPr>
          <w:bCs/>
          <w:sz w:val="24"/>
          <w:szCs w:val="24"/>
        </w:rPr>
        <w:t>De Bijbelvertalingen: De Bijbel in Gewone Taal, NBG ‘51 of de NBV21 liggen op de preekstoel. Ook zijn de lezingen uit de HSV en de Basis Bijbel toegestaan, alleen deze liggen niet op de preekstoel en deze zijn niet in bezit van de gemeenteleden en het meelezen voor hen vormt dan (enigszins) een belemmering.</w:t>
      </w:r>
    </w:p>
    <w:p w14:paraId="6BF7A942" w14:textId="77777777" w:rsidR="00F4300A" w:rsidRPr="00E63754" w:rsidRDefault="00F4300A" w:rsidP="00F4300A">
      <w:pPr>
        <w:pStyle w:val="Lijstalinea"/>
        <w:numPr>
          <w:ilvl w:val="0"/>
          <w:numId w:val="1"/>
        </w:numPr>
        <w:rPr>
          <w:bCs/>
          <w:sz w:val="24"/>
          <w:szCs w:val="24"/>
        </w:rPr>
      </w:pPr>
      <w:r w:rsidRPr="00E63754">
        <w:rPr>
          <w:bCs/>
          <w:sz w:val="24"/>
          <w:szCs w:val="24"/>
        </w:rPr>
        <w:t xml:space="preserve">Het Liedboek voor de kerken (1973), </w:t>
      </w:r>
    </w:p>
    <w:p w14:paraId="17253028" w14:textId="77777777" w:rsidR="00F4300A" w:rsidRPr="00E63754" w:rsidRDefault="00F4300A" w:rsidP="00F4300A">
      <w:pPr>
        <w:pStyle w:val="Lijstalinea"/>
        <w:numPr>
          <w:ilvl w:val="0"/>
          <w:numId w:val="1"/>
        </w:numPr>
        <w:rPr>
          <w:bCs/>
          <w:sz w:val="24"/>
          <w:szCs w:val="24"/>
        </w:rPr>
      </w:pPr>
      <w:r w:rsidRPr="00E63754">
        <w:rPr>
          <w:bCs/>
          <w:sz w:val="24"/>
          <w:szCs w:val="24"/>
        </w:rPr>
        <w:t>De liedbundel “Op Toonhoogte” (2015)</w:t>
      </w:r>
    </w:p>
    <w:bookmarkEnd w:id="0"/>
    <w:p w14:paraId="0129C8B6" w14:textId="77777777" w:rsidR="00B45745" w:rsidRDefault="00B45745"/>
    <w:sectPr w:rsidR="00B457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C8BE" w14:textId="77777777" w:rsidR="00F4300A" w:rsidRDefault="00F4300A" w:rsidP="00F4300A">
      <w:pPr>
        <w:spacing w:after="0" w:line="240" w:lineRule="auto"/>
      </w:pPr>
      <w:r>
        <w:separator/>
      </w:r>
    </w:p>
  </w:endnote>
  <w:endnote w:type="continuationSeparator" w:id="0">
    <w:p w14:paraId="457B1111" w14:textId="77777777" w:rsidR="00F4300A" w:rsidRDefault="00F4300A" w:rsidP="00F4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5B47" w14:textId="52815643" w:rsidR="00F4300A" w:rsidRDefault="00F4300A">
    <w:pPr>
      <w:pStyle w:val="Voettekst"/>
    </w:pPr>
    <w:r>
      <w:t xml:space="preserve">Liturgie voor </w:t>
    </w:r>
    <w:r w:rsidR="00C93C4D">
      <w:t>het Heilig Avondmaal, 1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64CE" w14:textId="77777777" w:rsidR="00F4300A" w:rsidRDefault="00F4300A" w:rsidP="00F4300A">
      <w:pPr>
        <w:spacing w:after="0" w:line="240" w:lineRule="auto"/>
      </w:pPr>
      <w:r>
        <w:separator/>
      </w:r>
    </w:p>
  </w:footnote>
  <w:footnote w:type="continuationSeparator" w:id="0">
    <w:p w14:paraId="193C2BC6" w14:textId="77777777" w:rsidR="00F4300A" w:rsidRDefault="00F4300A" w:rsidP="00F43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3563A"/>
    <w:multiLevelType w:val="hybridMultilevel"/>
    <w:tmpl w:val="4E92B3B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4176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45"/>
    <w:rsid w:val="00462FEC"/>
    <w:rsid w:val="00672DF1"/>
    <w:rsid w:val="00B45745"/>
    <w:rsid w:val="00C93C4D"/>
    <w:rsid w:val="00E63754"/>
    <w:rsid w:val="00F43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A5C8"/>
  <w15:chartTrackingRefBased/>
  <w15:docId w15:val="{C46003E4-48A1-4890-A4F0-27CAA85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5745"/>
    <w:pPr>
      <w:spacing w:line="256" w:lineRule="auto"/>
    </w:pPr>
    <w:rPr>
      <w:sz w:val="22"/>
      <w:szCs w:val="22"/>
    </w:rPr>
  </w:style>
  <w:style w:type="paragraph" w:styleId="Kop1">
    <w:name w:val="heading 1"/>
    <w:basedOn w:val="Standaard"/>
    <w:next w:val="Standaard"/>
    <w:link w:val="Kop1Char"/>
    <w:uiPriority w:val="9"/>
    <w:qFormat/>
    <w:rsid w:val="00B45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5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57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57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57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57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7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7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7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7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57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57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57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57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57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7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7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745"/>
    <w:rPr>
      <w:rFonts w:eastAsiaTheme="majorEastAsia" w:cstheme="majorBidi"/>
      <w:color w:val="272727" w:themeColor="text1" w:themeTint="D8"/>
    </w:rPr>
  </w:style>
  <w:style w:type="paragraph" w:styleId="Titel">
    <w:name w:val="Title"/>
    <w:basedOn w:val="Standaard"/>
    <w:next w:val="Standaard"/>
    <w:link w:val="TitelChar"/>
    <w:uiPriority w:val="10"/>
    <w:qFormat/>
    <w:rsid w:val="00B45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7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7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7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7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745"/>
    <w:rPr>
      <w:i/>
      <w:iCs/>
      <w:color w:val="404040" w:themeColor="text1" w:themeTint="BF"/>
    </w:rPr>
  </w:style>
  <w:style w:type="paragraph" w:styleId="Lijstalinea">
    <w:name w:val="List Paragraph"/>
    <w:basedOn w:val="Standaard"/>
    <w:uiPriority w:val="34"/>
    <w:qFormat/>
    <w:rsid w:val="00B45745"/>
    <w:pPr>
      <w:ind w:left="720"/>
      <w:contextualSpacing/>
    </w:pPr>
  </w:style>
  <w:style w:type="character" w:styleId="Intensievebenadrukking">
    <w:name w:val="Intense Emphasis"/>
    <w:basedOn w:val="Standaardalinea-lettertype"/>
    <w:uiPriority w:val="21"/>
    <w:qFormat/>
    <w:rsid w:val="00B45745"/>
    <w:rPr>
      <w:i/>
      <w:iCs/>
      <w:color w:val="2F5496" w:themeColor="accent1" w:themeShade="BF"/>
    </w:rPr>
  </w:style>
  <w:style w:type="paragraph" w:styleId="Duidelijkcitaat">
    <w:name w:val="Intense Quote"/>
    <w:basedOn w:val="Standaard"/>
    <w:next w:val="Standaard"/>
    <w:link w:val="DuidelijkcitaatChar"/>
    <w:uiPriority w:val="30"/>
    <w:qFormat/>
    <w:rsid w:val="00B4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5745"/>
    <w:rPr>
      <w:i/>
      <w:iCs/>
      <w:color w:val="2F5496" w:themeColor="accent1" w:themeShade="BF"/>
    </w:rPr>
  </w:style>
  <w:style w:type="character" w:styleId="Intensieveverwijzing">
    <w:name w:val="Intense Reference"/>
    <w:basedOn w:val="Standaardalinea-lettertype"/>
    <w:uiPriority w:val="32"/>
    <w:qFormat/>
    <w:rsid w:val="00B45745"/>
    <w:rPr>
      <w:b/>
      <w:bCs/>
      <w:smallCaps/>
      <w:color w:val="2F5496" w:themeColor="accent1" w:themeShade="BF"/>
      <w:spacing w:val="5"/>
    </w:rPr>
  </w:style>
  <w:style w:type="paragraph" w:styleId="Normaalweb">
    <w:name w:val="Normal (Web)"/>
    <w:basedOn w:val="Standaard"/>
    <w:rsid w:val="00B45745"/>
    <w:pPr>
      <w:spacing w:before="100" w:beforeAutospacing="1" w:after="100" w:afterAutospacing="1" w:line="240" w:lineRule="auto"/>
    </w:pPr>
    <w:rPr>
      <w:rFonts w:ascii="Times New Roman" w:eastAsia="Times New Roman" w:hAnsi="Times New Roman" w:cs="Times New Roman"/>
      <w:color w:val="000000"/>
      <w:kern w:val="0"/>
      <w:sz w:val="24"/>
      <w:szCs w:val="24"/>
      <w:lang w:eastAsia="nl-NL"/>
      <w14:ligatures w14:val="none"/>
    </w:rPr>
  </w:style>
  <w:style w:type="character" w:customStyle="1" w:styleId="msoins0">
    <w:name w:val="msoins"/>
    <w:basedOn w:val="Standaardalinea-lettertype"/>
    <w:rsid w:val="00B45745"/>
  </w:style>
  <w:style w:type="paragraph" w:styleId="Koptekst">
    <w:name w:val="header"/>
    <w:basedOn w:val="Standaard"/>
    <w:link w:val="KoptekstChar"/>
    <w:uiPriority w:val="99"/>
    <w:unhideWhenUsed/>
    <w:rsid w:val="00F430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300A"/>
    <w:rPr>
      <w:sz w:val="22"/>
      <w:szCs w:val="22"/>
    </w:rPr>
  </w:style>
  <w:style w:type="paragraph" w:styleId="Voettekst">
    <w:name w:val="footer"/>
    <w:basedOn w:val="Standaard"/>
    <w:link w:val="VoettekstChar"/>
    <w:uiPriority w:val="99"/>
    <w:unhideWhenUsed/>
    <w:rsid w:val="00F430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30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3635</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Bruins</dc:creator>
  <cp:keywords/>
  <dc:description/>
  <cp:lastModifiedBy>Frans Bruins</cp:lastModifiedBy>
  <cp:revision>2</cp:revision>
  <dcterms:created xsi:type="dcterms:W3CDTF">2025-10-30T06:53:00Z</dcterms:created>
  <dcterms:modified xsi:type="dcterms:W3CDTF">2025-10-30T06:53:00Z</dcterms:modified>
</cp:coreProperties>
</file>